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№6 Ханты-Мансийского судебного района -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336-2806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/2026, возбужденное по ч.3 ст.12.8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Водинцева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grp-20rplc-5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ExternalSystemDefinedgrp-1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8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около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в районе дома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</w:t>
      </w:r>
      <w:r>
        <w:rPr>
          <w:rStyle w:val="cat-CarMakeModelgrp-15rplc-1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регистрационный знак </w:t>
      </w:r>
      <w:r>
        <w:rPr>
          <w:rStyle w:val="cat-UserDefinedgrp-1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состоянии алкогольного опьянения не имеющий права управления указанным транспортным средством в нарушение п.2.7,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2.1.1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помощь защитника не воспользовался, вину признал, пояснил, что инвалидность 1,2 группы не имеет, </w:t>
      </w:r>
      <w:r>
        <w:rPr>
          <w:rFonts w:ascii="Times New Roman" w:eastAsia="Times New Roman" w:hAnsi="Times New Roman" w:cs="Times New Roman"/>
          <w:sz w:val="28"/>
          <w:szCs w:val="28"/>
        </w:rPr>
        <w:t>имеет 2 детей на иждивении</w:t>
      </w:r>
      <w:r>
        <w:rPr>
          <w:rFonts w:ascii="Times New Roman" w:eastAsia="Times New Roman" w:hAnsi="Times New Roman" w:cs="Times New Roman"/>
          <w:sz w:val="28"/>
          <w:szCs w:val="28"/>
        </w:rPr>
        <w:t>, дополнений по существу правонарушения не указал.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пункта 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1993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частью 3 статьи 12.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8 КоАП РФ административным правонарушением признается управление транспортным средством водителем, находящимся в состоянии опьянения и не имеющи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права управления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 либо лишенным прав управления транспортным средством.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FIOgrp-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1)Протоколом об административном правонарушении.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2)Протоколом об отстранении от управления транспортным средством.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опьянения, согласно которому у </w:t>
      </w:r>
      <w:r>
        <w:rPr>
          <w:rStyle w:val="cat-FIOgrp-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опьянения (0,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поверителя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Представленной с протоколом об административном правонарушении видеозаписью,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которой следует, что </w:t>
      </w:r>
      <w:r>
        <w:rPr>
          <w:rStyle w:val="cat-FIOgrp-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поверителя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наличии свидетельства о поверке. </w:t>
      </w:r>
      <w:r>
        <w:rPr>
          <w:rStyle w:val="cat-FIOgrp-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прошел освидетельствование на состояние алкогольного опьянения с результатом 0,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Чеком от прибора с результатом теста, согласно которому результаты анализа составили 0,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Рапортами инспекторов ДПС ГИБДД, СД-диском с видеозаписью, подтверждающими факт управления транспортным средством.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транспортного средства.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Справкой, согласно которой </w:t>
      </w:r>
      <w:r>
        <w:rPr>
          <w:rStyle w:val="cat-FIOgrp-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в/у не выдавалось.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>
        <w:rPr>
          <w:rStyle w:val="cat-FIOgrp-9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9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управления транспортным средством в состоянии опьянения, будучи лишенным права управления транспортными средствами, нашла свое подтверждение.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мировой судья квалифицирует по ч.3 ст.12.8 КоАП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детей на иждивении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обстоятельств мировой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лицу, мировой судья в соответствии с ч. 2 ст. 4.1 КоАП РФ,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оживленном городе, степень опьянения, а также личность виновного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FIOgrp-7rplc-27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0rplc-28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FIOgrp-10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Style w:val="cat-FIOgrp-10rplc-3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UserDefinedgrp-20rplc-5">
    <w:name w:val="cat-UserDefined grp-20 rplc-5"/>
    <w:basedOn w:val="DefaultParagraphFont"/>
  </w:style>
  <w:style w:type="character" w:customStyle="1" w:styleId="cat-ExternalSystemDefinedgrp-18rplc-6">
    <w:name w:val="cat-ExternalSystemDefined grp-18 rplc-6"/>
    <w:basedOn w:val="DefaultParagraphFont"/>
  </w:style>
  <w:style w:type="character" w:customStyle="1" w:styleId="cat-PassportDatagrp-11rplc-7">
    <w:name w:val="cat-PassportData grp-11 rplc-7"/>
    <w:basedOn w:val="DefaultParagraphFont"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ExternalSystemDefinedgrp-17rplc-9">
    <w:name w:val="cat-ExternalSystemDefined grp-17 rplc-9"/>
    <w:basedOn w:val="DefaultParagraphFont"/>
  </w:style>
  <w:style w:type="character" w:customStyle="1" w:styleId="cat-ExternalSystemDefinedgrp-16rplc-10">
    <w:name w:val="cat-ExternalSystemDefined grp-16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CarMakeModelgrp-15rplc-16">
    <w:name w:val="cat-CarMakeModel grp-15 rplc-16"/>
    <w:basedOn w:val="DefaultParagraphFont"/>
  </w:style>
  <w:style w:type="character" w:customStyle="1" w:styleId="cat-UserDefinedgrp-19rplc-17">
    <w:name w:val="cat-UserDefined grp-19 rplc-17"/>
    <w:basedOn w:val="DefaultParagraphFont"/>
  </w:style>
  <w:style w:type="character" w:customStyle="1" w:styleId="cat-FIOgrp-8rplc-18">
    <w:name w:val="cat-FIO grp-8 rplc-18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FIOgrp-9rplc-21">
    <w:name w:val="cat-FIO grp-9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FIOgrp-8rplc-23">
    <w:name w:val="cat-FIO grp-8 rplc-23"/>
    <w:basedOn w:val="DefaultParagraphFont"/>
  </w:style>
  <w:style w:type="character" w:customStyle="1" w:styleId="cat-FIOgrp-9rplc-24">
    <w:name w:val="cat-FIO grp-9 rplc-24"/>
    <w:basedOn w:val="DefaultParagraphFont"/>
  </w:style>
  <w:style w:type="character" w:customStyle="1" w:styleId="cat-FIOgrp-9rplc-25">
    <w:name w:val="cat-FIO grp-9 rplc-25"/>
    <w:basedOn w:val="DefaultParagraphFont"/>
  </w:style>
  <w:style w:type="character" w:customStyle="1" w:styleId="cat-FIOgrp-9rplc-26">
    <w:name w:val="cat-FIO grp-9 rplc-26"/>
    <w:basedOn w:val="DefaultParagraphFont"/>
  </w:style>
  <w:style w:type="character" w:customStyle="1" w:styleId="cat-FIOgrp-7rplc-27">
    <w:name w:val="cat-FIO grp-7 rplc-27"/>
    <w:basedOn w:val="DefaultParagraphFont"/>
  </w:style>
  <w:style w:type="character" w:customStyle="1" w:styleId="cat-UserDefinedgrp-20rplc-28">
    <w:name w:val="cat-UserDefined grp-20 rplc-28"/>
    <w:basedOn w:val="DefaultParagraphFont"/>
  </w:style>
  <w:style w:type="character" w:customStyle="1" w:styleId="cat-FIOgrp-9rplc-29">
    <w:name w:val="cat-FIO grp-9 rplc-29"/>
    <w:basedOn w:val="DefaultParagraphFont"/>
  </w:style>
  <w:style w:type="character" w:customStyle="1" w:styleId="cat-FIOgrp-10rplc-32">
    <w:name w:val="cat-FIO grp-10 rplc-32"/>
    <w:basedOn w:val="DefaultParagraphFont"/>
  </w:style>
  <w:style w:type="character" w:customStyle="1" w:styleId="cat-FIOgrp-10rplc-33">
    <w:name w:val="cat-FIO grp-10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